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823E1" w14:textId="00C9460F" w:rsidR="007F42E3" w:rsidRDefault="00AE4201">
      <w:bookmarkStart w:id="0" w:name="_GoBack"/>
      <w:bookmarkEnd w:id="0"/>
      <w:r>
        <w:t xml:space="preserve">Please answer all questions </w:t>
      </w:r>
      <w:r w:rsidR="00EA22B7">
        <w:t>accurately. Your response</w:t>
      </w:r>
      <w:r>
        <w:t>s</w:t>
      </w:r>
      <w:r w:rsidR="00EA22B7">
        <w:t xml:space="preserve"> may affect the amount of coverage provided and the cost of such coverage</w:t>
      </w:r>
      <w:r w:rsidR="0033349E">
        <w:t xml:space="preserve">. Your policy may contain </w:t>
      </w:r>
      <w:r>
        <w:t xml:space="preserve">warranties, limitations </w:t>
      </w:r>
      <w:r w:rsidR="00AF4DB6">
        <w:t>and</w:t>
      </w:r>
      <w:r>
        <w:t xml:space="preserve"> exclusions </w:t>
      </w:r>
      <w:r w:rsidR="0033349E">
        <w:t>based on your responses</w:t>
      </w:r>
      <w:r w:rsidR="00EA22B7">
        <w:t>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410"/>
        <w:gridCol w:w="4945"/>
      </w:tblGrid>
      <w:tr w:rsidR="00E300CE" w:rsidRPr="00E300CE" w14:paraId="707BB389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3673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Named Insured: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65686BB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1E12E06D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757F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Mailing Address: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DDF642D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1AD428B5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736A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Date Questionnaire Completed: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1B07DB9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0CE" w:rsidRPr="00E300CE" w14:paraId="630FAA92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5D07" w14:textId="1E56FE7E" w:rsidR="00E300CE" w:rsidRPr="00E300CE" w:rsidRDefault="00605B01" w:rsidP="00AE420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Completed b</w:t>
            </w:r>
            <w:r w:rsidR="00E300CE" w:rsidRPr="00E300CE">
              <w:rPr>
                <w:rFonts w:ascii="Calibri" w:eastAsia="Times New Roman" w:hAnsi="Calibri" w:cs="Calibri"/>
                <w:color w:val="000000"/>
              </w:rPr>
              <w:t>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(Name</w:t>
            </w:r>
            <w:r w:rsidR="00314994">
              <w:rPr>
                <w:rFonts w:ascii="Calibri" w:eastAsia="Times New Roman" w:hAnsi="Calibri" w:cs="Calibri"/>
                <w:color w:val="000000"/>
              </w:rPr>
              <w:t>,</w:t>
            </w:r>
            <w:r w:rsidR="00AE4201">
              <w:rPr>
                <w:rFonts w:ascii="Calibri" w:eastAsia="Times New Roman" w:hAnsi="Calibri" w:cs="Calibri"/>
                <w:color w:val="000000"/>
              </w:rPr>
              <w:t xml:space="preserve"> T</w:t>
            </w:r>
            <w:r w:rsidR="00314994">
              <w:rPr>
                <w:rFonts w:ascii="Calibri" w:eastAsia="Times New Roman" w:hAnsi="Calibri" w:cs="Calibri"/>
                <w:color w:val="000000"/>
              </w:rPr>
              <w:t xml:space="preserve">itle &amp; </w:t>
            </w:r>
            <w:r w:rsidR="00AE4201">
              <w:rPr>
                <w:rFonts w:ascii="Calibri" w:eastAsia="Times New Roman" w:hAnsi="Calibri" w:cs="Calibri"/>
                <w:color w:val="000000"/>
              </w:rPr>
              <w:t>C</w:t>
            </w:r>
            <w:r w:rsidR="00314994">
              <w:rPr>
                <w:rFonts w:ascii="Calibri" w:eastAsia="Times New Roman" w:hAnsi="Calibri" w:cs="Calibri"/>
                <w:color w:val="000000"/>
              </w:rPr>
              <w:t>ompany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46029A" w:rsidRPr="0046029A">
              <w:rPr>
                <w:rFonts w:ascii="Calibri" w:eastAsia="Times New Roman" w:hAnsi="Calibri" w:cs="Calibri"/>
                <w:color w:val="FF0000"/>
              </w:rPr>
              <w:t>*</w:t>
            </w:r>
            <w:r w:rsidR="00E300CE" w:rsidRPr="00E300C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6C3FB500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0B46BA96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34EB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201">
              <w:rPr>
                <w:rFonts w:ascii="Calibri" w:eastAsia="Times New Roman" w:hAnsi="Calibri" w:cs="Calibri"/>
                <w:color w:val="000000"/>
              </w:rPr>
              <w:t>Property Management Company: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4829EBC5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7AD43949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D40D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 xml:space="preserve">Does </w:t>
            </w:r>
            <w:r w:rsidR="005179A7">
              <w:rPr>
                <w:rFonts w:ascii="Calibri" w:eastAsia="Times New Roman" w:hAnsi="Calibri" w:cs="Calibri"/>
                <w:color w:val="000000"/>
              </w:rPr>
              <w:t xml:space="preserve">Property </w:t>
            </w:r>
            <w:r w:rsidRPr="00E300CE">
              <w:rPr>
                <w:rFonts w:ascii="Calibri" w:eastAsia="Times New Roman" w:hAnsi="Calibri" w:cs="Calibri"/>
                <w:color w:val="000000"/>
              </w:rPr>
              <w:t>Manager reside on-site?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0A83BC1C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0755D887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B1C9" w14:textId="77777777" w:rsidR="00E300CE" w:rsidRPr="00E300CE" w:rsidRDefault="005179A7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201">
              <w:rPr>
                <w:rFonts w:ascii="Calibri" w:eastAsia="Times New Roman" w:hAnsi="Calibri" w:cs="Calibri"/>
                <w:color w:val="000000"/>
              </w:rPr>
              <w:t>Is tenant insurance r</w:t>
            </w:r>
            <w:r w:rsidR="00E300CE" w:rsidRPr="00AE4201">
              <w:rPr>
                <w:rFonts w:ascii="Calibri" w:eastAsia="Times New Roman" w:hAnsi="Calibri" w:cs="Calibri"/>
                <w:color w:val="000000"/>
              </w:rPr>
              <w:t>equired?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7FF470F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30655136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070DD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Is a credit check of all tenants performed?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5D67C25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201" w:rsidRPr="00E300CE" w14:paraId="3A94685E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FA45E" w14:textId="05902A65" w:rsidR="00AE4201" w:rsidRDefault="00AE42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 xml:space="preserve">Does </w:t>
            </w:r>
            <w:r>
              <w:rPr>
                <w:rFonts w:ascii="Calibri" w:eastAsia="Times New Roman" w:hAnsi="Calibri" w:cs="Calibri"/>
                <w:color w:val="000000"/>
              </w:rPr>
              <w:t>rental a</w:t>
            </w:r>
            <w:r w:rsidRPr="00E300CE">
              <w:rPr>
                <w:rFonts w:ascii="Calibri" w:eastAsia="Times New Roman" w:hAnsi="Calibri" w:cs="Calibri"/>
                <w:color w:val="000000"/>
              </w:rPr>
              <w:t xml:space="preserve">greement forbid tenant </w:t>
            </w:r>
            <w:r>
              <w:rPr>
                <w:rFonts w:ascii="Calibri" w:eastAsia="Times New Roman" w:hAnsi="Calibri" w:cs="Calibri"/>
                <w:color w:val="000000"/>
              </w:rPr>
              <w:t>cooking appliances on decks or near buildings</w:t>
            </w:r>
            <w:r w:rsidRPr="00E300CE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E8189E8" w14:textId="358D3753" w:rsidR="00AE4201" w:rsidRPr="00E300CE" w:rsidRDefault="00AE42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179A7" w:rsidRPr="00E300CE" w14:paraId="457C5652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D1B08C" w14:textId="53FF9BCE" w:rsidR="005179A7" w:rsidRPr="00E300CE" w:rsidRDefault="00AE4201" w:rsidP="00AE420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 s</w:t>
            </w:r>
            <w:r w:rsidR="005179A7">
              <w:rPr>
                <w:rFonts w:ascii="Calibri" w:eastAsia="Times New Roman" w:hAnsi="Calibri" w:cs="Calibri"/>
                <w:color w:val="000000"/>
              </w:rPr>
              <w:t xml:space="preserve">ites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with </w:t>
            </w:r>
            <w:r w:rsidR="00D44DF7">
              <w:rPr>
                <w:rFonts w:ascii="Calibri" w:eastAsia="Times New Roman" w:hAnsi="Calibri" w:cs="Calibri"/>
                <w:color w:val="000000"/>
              </w:rPr>
              <w:t>&gt;</w:t>
            </w:r>
            <w:r w:rsidR="005179A7">
              <w:rPr>
                <w:rFonts w:ascii="Calibri" w:eastAsia="Times New Roman" w:hAnsi="Calibri" w:cs="Calibri"/>
                <w:color w:val="000000"/>
              </w:rPr>
              <w:t>20% Section 8 housing: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666ED8B4" w14:textId="77777777" w:rsidR="005179A7" w:rsidRPr="00E300CE" w:rsidRDefault="005179A7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201" w:rsidRPr="00E300CE" w14:paraId="35824D2E" w14:textId="77777777" w:rsidTr="00EB5D4A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72A6D" w14:textId="77777777" w:rsidR="00AE4201" w:rsidRDefault="00AE4201" w:rsidP="00EB5D4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Is the Named Insured in Bankruptcy?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44636E11" w14:textId="77777777" w:rsidR="00AE4201" w:rsidRPr="00E300CE" w:rsidRDefault="00AE4201" w:rsidP="00EB5D4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4201" w:rsidRPr="00E300CE" w14:paraId="0CD64A90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BCF46B" w14:textId="5AACB980" w:rsidR="00AE4201" w:rsidRDefault="00012E50" w:rsidP="00012E5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Attach a </w:t>
            </w:r>
            <w:r w:rsidR="00AE4201">
              <w:rPr>
                <w:rFonts w:ascii="Calibri" w:eastAsia="Times New Roman" w:hAnsi="Calibri" w:cs="Calibri"/>
                <w:color w:val="000000"/>
              </w:rPr>
              <w:t>Rent Roll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answer the following: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8F9A907" w14:textId="77777777" w:rsidR="00AE4201" w:rsidRPr="00E300CE" w:rsidRDefault="00AE42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4DB6" w:rsidRPr="00E300CE" w14:paraId="33BF47BD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EF97A" w14:textId="348E17BF" w:rsidR="00AF4DB6" w:rsidRPr="00E300CE" w:rsidRDefault="00AF4DB6" w:rsidP="00AF4DB6">
            <w:pPr>
              <w:spacing w:before="60" w:after="6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 buildings that have &lt;75% occupancy rates: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70E59CDA" w14:textId="77777777" w:rsidR="00AF4DB6" w:rsidRPr="00E300CE" w:rsidRDefault="00AF4DB6" w:rsidP="00AF4DB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2E50" w:rsidRPr="00E300CE" w14:paraId="5106FAFE" w14:textId="77777777" w:rsidTr="00793532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DF505" w14:textId="77777777" w:rsidR="00012E50" w:rsidRPr="00E300CE" w:rsidRDefault="00012E50" w:rsidP="00793532">
            <w:pPr>
              <w:spacing w:before="60" w:after="6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 of Tenants with rent payment &gt;60 days late: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72CD8227" w14:textId="77777777" w:rsidR="00012E50" w:rsidRPr="00E300CE" w:rsidRDefault="00012E50" w:rsidP="0079353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4DB6" w:rsidRPr="00E300CE" w14:paraId="5182F9FF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FF0E8" w14:textId="77777777" w:rsidR="00AF4DB6" w:rsidRPr="00E300CE" w:rsidRDefault="00AF4DB6" w:rsidP="00AF4DB6">
            <w:pPr>
              <w:spacing w:before="60" w:after="6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Annual Rental &amp; Other Income: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6639C68D" w14:textId="77777777" w:rsidR="00AF4DB6" w:rsidRPr="00E300CE" w:rsidRDefault="00AF4DB6" w:rsidP="00AF4DB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4DB6" w:rsidRPr="00E300CE" w14:paraId="755F16BC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BD7F42" w14:textId="77777777" w:rsidR="00AF4DB6" w:rsidRPr="00E300CE" w:rsidRDefault="00AF4DB6" w:rsidP="00AF4DB6">
            <w:pPr>
              <w:spacing w:before="60" w:after="6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AE4201">
              <w:rPr>
                <w:rFonts w:ascii="Calibri" w:eastAsia="Times New Roman" w:hAnsi="Calibri" w:cs="Calibri"/>
                <w:color w:val="000000"/>
              </w:rPr>
              <w:t>Annual Operating Expenses: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08C7D5BB" w14:textId="77777777" w:rsidR="00AF4DB6" w:rsidRPr="00E300CE" w:rsidRDefault="00AF4DB6" w:rsidP="00AF4DB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4DB6" w:rsidRPr="00E300CE" w14:paraId="7C9D4D95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82627" w14:textId="77777777" w:rsidR="00AF4DB6" w:rsidRPr="00AE4201" w:rsidRDefault="00AF4DB6" w:rsidP="00AF4DB6">
            <w:pPr>
              <w:spacing w:before="60" w:after="6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AE4201">
              <w:rPr>
                <w:rFonts w:ascii="Calibri" w:eastAsia="Times New Roman" w:hAnsi="Calibri" w:cs="Calibri"/>
                <w:color w:val="000000"/>
              </w:rPr>
              <w:t>Annual Expenditure for Repairs: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59DC89BF" w14:textId="77777777" w:rsidR="00AF4DB6" w:rsidRPr="00E300CE" w:rsidRDefault="00AF4DB6" w:rsidP="00AF4DB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4DB6" w:rsidRPr="00E300CE" w14:paraId="43C9DC2C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64E3B" w14:textId="77777777" w:rsidR="00AF4DB6" w:rsidRPr="00AE4201" w:rsidRDefault="00AF4DB6" w:rsidP="00AF4DB6">
            <w:pPr>
              <w:spacing w:before="60" w:after="60" w:line="240" w:lineRule="auto"/>
              <w:ind w:left="433"/>
              <w:rPr>
                <w:rFonts w:ascii="Calibri" w:eastAsia="Times New Roman" w:hAnsi="Calibri" w:cs="Calibri"/>
                <w:color w:val="000000"/>
              </w:rPr>
            </w:pPr>
            <w:r w:rsidRPr="00AE4201">
              <w:rPr>
                <w:rFonts w:ascii="Calibri" w:eastAsia="Times New Roman" w:hAnsi="Calibri" w:cs="Calibri"/>
                <w:color w:val="000000"/>
              </w:rPr>
              <w:t>Annual Expenditure for Capital Improvements: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1E40613" w14:textId="77777777" w:rsidR="00AF4DB6" w:rsidRPr="00E300CE" w:rsidRDefault="00AF4DB6" w:rsidP="00AF4DB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B8CAA40" w14:textId="77777777" w:rsidR="00E300CE" w:rsidRDefault="00E300CE"/>
    <w:p w14:paraId="1E6C2874" w14:textId="77777777" w:rsidR="00E300CE" w:rsidRPr="00012E50" w:rsidRDefault="00D44DF7">
      <w:pPr>
        <w:rPr>
          <w:b/>
          <w:u w:val="single"/>
        </w:rPr>
      </w:pPr>
      <w:r w:rsidRPr="00012E50">
        <w:rPr>
          <w:b/>
          <w:u w:val="single"/>
        </w:rPr>
        <w:t>PHYSICAL BUILDING FEATURES</w:t>
      </w:r>
    </w:p>
    <w:p w14:paraId="36589D64" w14:textId="77777777" w:rsidR="0046029A" w:rsidRPr="00012E50" w:rsidRDefault="0046029A">
      <w:pPr>
        <w:rPr>
          <w:b/>
          <w:color w:val="FF0000"/>
        </w:rPr>
      </w:pPr>
      <w:r w:rsidRPr="00012E50">
        <w:rPr>
          <w:b/>
          <w:color w:val="FF0000"/>
        </w:rPr>
        <w:t>Provide a list of all buildings that have these features: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410"/>
        <w:gridCol w:w="4945"/>
      </w:tblGrid>
      <w:tr w:rsidR="00E300CE" w:rsidRPr="00E300CE" w14:paraId="6860CF14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AE876" w14:textId="77777777" w:rsidR="00E300CE" w:rsidRPr="00E300CE" w:rsidRDefault="0046029A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="005179A7">
              <w:rPr>
                <w:rFonts w:ascii="Calibri" w:eastAsia="Times New Roman" w:hAnsi="Calibri" w:cs="Calibri"/>
                <w:color w:val="000000"/>
              </w:rPr>
              <w:t>oof coverings &gt; 15 years old: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51D4B641" w14:textId="77777777" w:rsidR="00EA22B7" w:rsidRPr="00E300CE" w:rsidRDefault="00E300CE" w:rsidP="00EA22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3C77D57C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5140C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Basements or subgrade areas: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90EEBC6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58CDB215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45C59F" w14:textId="77777777" w:rsidR="00E300CE" w:rsidRPr="00E300CE" w:rsidRDefault="0046029A" w:rsidP="0046029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Federal Pacific (FPE) Stab-Lok e</w:t>
            </w:r>
            <w:r w:rsidR="005179A7">
              <w:rPr>
                <w:rFonts w:ascii="Calibri" w:eastAsia="Times New Roman" w:hAnsi="Calibri" w:cs="Calibri"/>
                <w:color w:val="000000"/>
              </w:rPr>
              <w:t xml:space="preserve">lectrical </w:t>
            </w:r>
            <w:r>
              <w:rPr>
                <w:rFonts w:ascii="Calibri" w:eastAsia="Times New Roman" w:hAnsi="Calibri" w:cs="Calibri"/>
                <w:color w:val="000000"/>
              </w:rPr>
              <w:t>panels: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7BBB3ADA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0CE" w:rsidRPr="00E300CE" w14:paraId="3F384FFA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5B741" w14:textId="7AA1AB03" w:rsidR="005179A7" w:rsidRPr="00E300CE" w:rsidRDefault="005179A7" w:rsidP="0007128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Zinsco</w:t>
            </w:r>
            <w:r w:rsidR="0007128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Magn</w:t>
            </w:r>
            <w:r w:rsidR="001836BD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>trip</w:t>
            </w:r>
            <w:r w:rsidR="0007128D">
              <w:rPr>
                <w:rFonts w:ascii="Calibri" w:eastAsia="Times New Roman" w:hAnsi="Calibri" w:cs="Calibri"/>
                <w:color w:val="000000"/>
              </w:rPr>
              <w:t>, GTE-Sylvania or Challenger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6029A">
              <w:rPr>
                <w:rFonts w:ascii="Calibri" w:eastAsia="Times New Roman" w:hAnsi="Calibri" w:cs="Calibri"/>
                <w:color w:val="000000"/>
              </w:rPr>
              <w:t xml:space="preserve">electrical </w:t>
            </w:r>
            <w:r w:rsidR="001836BD">
              <w:rPr>
                <w:rFonts w:ascii="Calibri" w:eastAsia="Times New Roman" w:hAnsi="Calibri" w:cs="Calibri"/>
                <w:color w:val="000000"/>
              </w:rPr>
              <w:t>panels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35C41A78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168E0FF6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0F040" w14:textId="75A8D992" w:rsidR="00E300CE" w:rsidRPr="00E300CE" w:rsidRDefault="005179A7" w:rsidP="00A3033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Pushmatic </w:t>
            </w:r>
            <w:r w:rsidR="0046029A">
              <w:rPr>
                <w:rFonts w:ascii="Calibri" w:eastAsia="Times New Roman" w:hAnsi="Calibri" w:cs="Calibri"/>
                <w:color w:val="000000"/>
              </w:rPr>
              <w:t xml:space="preserve">electrical </w:t>
            </w:r>
            <w:r w:rsidR="001836BD">
              <w:rPr>
                <w:rFonts w:ascii="Calibri" w:eastAsia="Times New Roman" w:hAnsi="Calibri" w:cs="Calibri"/>
                <w:color w:val="000000"/>
              </w:rPr>
              <w:t>panels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r w:rsidR="00A30330">
              <w:rPr>
                <w:rFonts w:ascii="Calibri" w:eastAsia="Times New Roman" w:hAnsi="Calibri" w:cs="Calibri"/>
                <w:color w:val="000000"/>
              </w:rPr>
              <w:t>F</w:t>
            </w:r>
            <w:r>
              <w:rPr>
                <w:rFonts w:ascii="Calibri" w:eastAsia="Times New Roman" w:hAnsi="Calibri" w:cs="Calibri"/>
                <w:color w:val="000000"/>
              </w:rPr>
              <w:t>use</w:t>
            </w:r>
            <w:r w:rsidR="00A30330">
              <w:rPr>
                <w:rFonts w:ascii="Calibri" w:eastAsia="Times New Roman" w:hAnsi="Calibri" w:cs="Calibri"/>
                <w:color w:val="000000"/>
              </w:rPr>
              <w:t xml:space="preserve"> Boxes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7EDBD91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4600CC19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5231D" w14:textId="77777777" w:rsidR="00E300CE" w:rsidRPr="00E300CE" w:rsidRDefault="00D44DF7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Knob &amp; Tube </w:t>
            </w:r>
            <w:r w:rsidR="0046029A">
              <w:rPr>
                <w:rFonts w:ascii="Calibri" w:eastAsia="Times New Roman" w:hAnsi="Calibri" w:cs="Calibri"/>
                <w:color w:val="000000"/>
              </w:rPr>
              <w:t xml:space="preserve">electrical </w:t>
            </w:r>
            <w:r>
              <w:rPr>
                <w:rFonts w:ascii="Calibri" w:eastAsia="Times New Roman" w:hAnsi="Calibri" w:cs="Calibri"/>
                <w:color w:val="000000"/>
              </w:rPr>
              <w:t>wiring: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1510F12B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2E5FF473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2ADE1" w14:textId="7B8BCF38" w:rsidR="00E300CE" w:rsidRPr="00E300CE" w:rsidRDefault="00D44DF7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Aluminum Wiring: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14:paraId="26F55F91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0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0CE" w:rsidRPr="00E300CE" w14:paraId="604CDA15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BB738" w14:textId="77777777" w:rsidR="00E300CE" w:rsidRPr="00E300CE" w:rsidRDefault="00605B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</w:t>
            </w:r>
            <w:r w:rsidR="00D44DF7">
              <w:rPr>
                <w:rFonts w:ascii="Calibri" w:eastAsia="Times New Roman" w:hAnsi="Calibri" w:cs="Calibri"/>
                <w:color w:val="000000"/>
              </w:rPr>
              <w:t>lectrical solar panels: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4B60EC0F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0CE" w:rsidRPr="00E300CE" w14:paraId="55614319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74146" w14:textId="77777777" w:rsidR="00E300CE" w:rsidRPr="00E300CE" w:rsidRDefault="00605B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D44DF7">
              <w:rPr>
                <w:rFonts w:ascii="Calibri" w:eastAsia="Times New Roman" w:hAnsi="Calibri" w:cs="Calibri"/>
                <w:color w:val="000000"/>
              </w:rPr>
              <w:t>olybutylene water lines: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51701EFA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0CE" w:rsidRPr="00E300CE" w14:paraId="108E5690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7ED9A" w14:textId="77777777" w:rsidR="00E300CE" w:rsidRPr="00E300CE" w:rsidRDefault="00D44DF7" w:rsidP="00605B0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Identify any areas </w:t>
            </w:r>
            <w:r w:rsidR="00605B01">
              <w:rPr>
                <w:rFonts w:ascii="Calibri" w:eastAsia="Times New Roman" w:hAnsi="Calibri" w:cs="Calibri"/>
                <w:color w:val="000000"/>
              </w:rPr>
              <w:t xml:space="preserve">(including attic spaces)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that do not contain </w:t>
            </w:r>
            <w:r w:rsidR="00605B01">
              <w:rPr>
                <w:rFonts w:ascii="Calibri" w:eastAsia="Times New Roman" w:hAnsi="Calibri" w:cs="Calibri"/>
                <w:color w:val="000000"/>
              </w:rPr>
              <w:t xml:space="preserve">a fire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sprinkler </w:t>
            </w:r>
            <w:r w:rsidR="00605B01">
              <w:rPr>
                <w:rFonts w:ascii="Calibri" w:eastAsia="Times New Roman" w:hAnsi="Calibri" w:cs="Calibri"/>
                <w:color w:val="000000"/>
              </w:rPr>
              <w:t>system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3B42E66A" w14:textId="77777777" w:rsidR="00E300CE" w:rsidRPr="00E300CE" w:rsidRDefault="00E300CE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B01" w:rsidRPr="00E300CE" w14:paraId="5093F430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1F180" w14:textId="46BA418D" w:rsidR="00605B01" w:rsidRDefault="00605B01" w:rsidP="002C0D1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Smoke detectors </w:t>
            </w:r>
            <w:r w:rsidR="002C0D10">
              <w:rPr>
                <w:rFonts w:ascii="Calibri" w:eastAsia="Times New Roman" w:hAnsi="Calibri" w:cs="Calibri"/>
                <w:color w:val="000000"/>
              </w:rPr>
              <w:t>(hardwired)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6A4ABF26" w14:textId="77777777" w:rsidR="00605B01" w:rsidRPr="00E300CE" w:rsidRDefault="00605B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B01" w:rsidRPr="00E300CE" w14:paraId="5D8FFBD3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BB80B" w14:textId="7476D1DA" w:rsidR="00605B01" w:rsidRDefault="00605B01" w:rsidP="002C0D1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Smoke detectors </w:t>
            </w:r>
            <w:r w:rsidR="002C0D10">
              <w:rPr>
                <w:rFonts w:ascii="Calibri" w:eastAsia="Times New Roman" w:hAnsi="Calibri" w:cs="Calibri"/>
                <w:color w:val="000000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battery</w:t>
            </w:r>
            <w:r w:rsidR="002C0D10">
              <w:rPr>
                <w:rFonts w:ascii="Calibri" w:eastAsia="Times New Roman" w:hAnsi="Calibri" w:cs="Calibri"/>
                <w:color w:val="000000"/>
              </w:rPr>
              <w:t xml:space="preserve"> powered only)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77A05955" w14:textId="77777777" w:rsidR="00605B01" w:rsidRPr="00E300CE" w:rsidRDefault="00605B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B01" w:rsidRPr="00E300CE" w14:paraId="2470C5B9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CC7DB" w14:textId="77777777" w:rsidR="00605B01" w:rsidRDefault="00605B01" w:rsidP="00605B0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Fire alarms, monitored by an alarm company: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204C2694" w14:textId="77777777" w:rsidR="00605B01" w:rsidRPr="00E300CE" w:rsidRDefault="00605B01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22B7" w:rsidRPr="00E300CE" w14:paraId="4AD114A4" w14:textId="77777777" w:rsidTr="00D44DF7">
        <w:trPr>
          <w:trHeight w:val="2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E0867" w14:textId="77777777" w:rsidR="00EA22B7" w:rsidRDefault="00EA22B7" w:rsidP="00EA22B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 all buildings where all units have been completely renovated with new appliances, HVAC, plumbing fixtures and flooring in the last 10 years: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14:paraId="537501C0" w14:textId="77777777" w:rsidR="00EA22B7" w:rsidRPr="00E300CE" w:rsidRDefault="00EA22B7" w:rsidP="00D44DF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211B503" w14:textId="77777777" w:rsidR="00E300CE" w:rsidRDefault="00E300CE"/>
    <w:p w14:paraId="0C5A2157" w14:textId="77777777" w:rsidR="00E300CE" w:rsidRDefault="00E300CE"/>
    <w:p w14:paraId="78BDB3A2" w14:textId="77777777" w:rsidR="00EA22B7" w:rsidRDefault="00EA22B7">
      <w:r>
        <w:t>Use this space to provide other information, or clarifications on any of the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2B7" w14:paraId="683095C3" w14:textId="77777777" w:rsidTr="00EA22B7">
        <w:tc>
          <w:tcPr>
            <w:tcW w:w="9350" w:type="dxa"/>
            <w:shd w:val="clear" w:color="auto" w:fill="FFFFCC"/>
          </w:tcPr>
          <w:p w14:paraId="20A1546D" w14:textId="77777777" w:rsidR="00EA22B7" w:rsidRDefault="00EA22B7" w:rsidP="00EA22B7">
            <w:pPr>
              <w:spacing w:before="60" w:after="60"/>
            </w:pPr>
          </w:p>
        </w:tc>
      </w:tr>
    </w:tbl>
    <w:p w14:paraId="2AEE5493" w14:textId="77777777" w:rsidR="00EA22B7" w:rsidRDefault="00EA22B7"/>
    <w:p w14:paraId="142F531D" w14:textId="77777777" w:rsidR="00EA22B7" w:rsidRDefault="00EA22B7"/>
    <w:p w14:paraId="76942C7D" w14:textId="69469913" w:rsidR="00E300CE" w:rsidRDefault="0046029A">
      <w:r w:rsidRPr="0046029A">
        <w:rPr>
          <w:color w:val="FF0000"/>
        </w:rPr>
        <w:t>*</w:t>
      </w:r>
      <w:r>
        <w:t xml:space="preserve">By completing this questionnaire, you attest that all information is </w:t>
      </w:r>
      <w:r w:rsidR="00EA22B7">
        <w:t xml:space="preserve">accurate and </w:t>
      </w:r>
      <w:r w:rsidR="00577958">
        <w:t>true.</w:t>
      </w:r>
    </w:p>
    <w:p w14:paraId="546B5CA5" w14:textId="56E23375" w:rsidR="00577958" w:rsidRDefault="00577958">
      <w:r>
        <w:t>Please email this document to the underwriter.</w:t>
      </w:r>
    </w:p>
    <w:p w14:paraId="2D7BB704" w14:textId="77777777" w:rsidR="00E300CE" w:rsidRDefault="00E300CE"/>
    <w:sectPr w:rsidR="00E300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61FA" w14:textId="77777777" w:rsidR="00E300CE" w:rsidRDefault="00E300CE" w:rsidP="00E300CE">
      <w:pPr>
        <w:spacing w:after="0" w:line="240" w:lineRule="auto"/>
      </w:pPr>
      <w:r>
        <w:separator/>
      </w:r>
    </w:p>
  </w:endnote>
  <w:endnote w:type="continuationSeparator" w:id="0">
    <w:p w14:paraId="4BA9A7D3" w14:textId="77777777" w:rsidR="00E300CE" w:rsidRDefault="00E300CE" w:rsidP="00E3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44DF7" w14:paraId="5C45A335" w14:textId="77777777" w:rsidTr="00D44DF7">
      <w:tc>
        <w:tcPr>
          <w:tcW w:w="4675" w:type="dxa"/>
        </w:tcPr>
        <w:p w14:paraId="012B23BA" w14:textId="297C320C" w:rsidR="00D44DF7" w:rsidRDefault="00AF4DB6" w:rsidP="00D44DF7">
          <w:pPr>
            <w:pStyle w:val="Footer"/>
          </w:pPr>
          <w:r>
            <w:t>PRQ 5.26</w:t>
          </w:r>
          <w:r w:rsidR="00D44DF7">
            <w:t>.2021</w:t>
          </w:r>
        </w:p>
      </w:tc>
      <w:tc>
        <w:tcPr>
          <w:tcW w:w="4675" w:type="dxa"/>
          <w:vAlign w:val="center"/>
        </w:tcPr>
        <w:p w14:paraId="6F0635AA" w14:textId="119688EA" w:rsidR="00D44DF7" w:rsidRPr="00D44DF7" w:rsidRDefault="00D44DF7" w:rsidP="00D44DF7">
          <w:pPr>
            <w:pStyle w:val="Footer"/>
            <w:jc w:val="right"/>
            <w:rPr>
              <w:sz w:val="20"/>
              <w:szCs w:val="20"/>
            </w:rPr>
          </w:pPr>
          <w:r w:rsidRPr="00D44DF7">
            <w:rPr>
              <w:sz w:val="20"/>
              <w:szCs w:val="20"/>
            </w:rPr>
            <w:t xml:space="preserve">Page </w:t>
          </w:r>
          <w:r w:rsidRPr="00D44DF7">
            <w:rPr>
              <w:bCs/>
              <w:sz w:val="20"/>
              <w:szCs w:val="20"/>
            </w:rPr>
            <w:fldChar w:fldCharType="begin"/>
          </w:r>
          <w:r w:rsidRPr="00D44DF7">
            <w:rPr>
              <w:bCs/>
              <w:sz w:val="20"/>
              <w:szCs w:val="20"/>
            </w:rPr>
            <w:instrText xml:space="preserve"> PAGE  \* Arabic  \* MERGEFORMAT </w:instrText>
          </w:r>
          <w:r w:rsidRPr="00D44DF7">
            <w:rPr>
              <w:bCs/>
              <w:sz w:val="20"/>
              <w:szCs w:val="20"/>
            </w:rPr>
            <w:fldChar w:fldCharType="separate"/>
          </w:r>
          <w:r w:rsidR="00D75810">
            <w:rPr>
              <w:bCs/>
              <w:noProof/>
              <w:sz w:val="20"/>
              <w:szCs w:val="20"/>
            </w:rPr>
            <w:t>1</w:t>
          </w:r>
          <w:r w:rsidRPr="00D44DF7">
            <w:rPr>
              <w:bCs/>
              <w:sz w:val="20"/>
              <w:szCs w:val="20"/>
            </w:rPr>
            <w:fldChar w:fldCharType="end"/>
          </w:r>
          <w:r w:rsidRPr="00D44DF7">
            <w:rPr>
              <w:sz w:val="20"/>
              <w:szCs w:val="20"/>
            </w:rPr>
            <w:t xml:space="preserve"> of </w:t>
          </w:r>
          <w:r w:rsidRPr="00D44DF7">
            <w:rPr>
              <w:bCs/>
              <w:sz w:val="20"/>
              <w:szCs w:val="20"/>
            </w:rPr>
            <w:fldChar w:fldCharType="begin"/>
          </w:r>
          <w:r w:rsidRPr="00D44DF7">
            <w:rPr>
              <w:bCs/>
              <w:sz w:val="20"/>
              <w:szCs w:val="20"/>
            </w:rPr>
            <w:instrText xml:space="preserve"> NUMPAGES  \* Arabic  \* MERGEFORMAT </w:instrText>
          </w:r>
          <w:r w:rsidRPr="00D44DF7">
            <w:rPr>
              <w:bCs/>
              <w:sz w:val="20"/>
              <w:szCs w:val="20"/>
            </w:rPr>
            <w:fldChar w:fldCharType="separate"/>
          </w:r>
          <w:r w:rsidR="00D75810">
            <w:rPr>
              <w:bCs/>
              <w:noProof/>
              <w:sz w:val="20"/>
              <w:szCs w:val="20"/>
            </w:rPr>
            <w:t>1</w:t>
          </w:r>
          <w:r w:rsidRPr="00D44DF7">
            <w:rPr>
              <w:bCs/>
              <w:sz w:val="20"/>
              <w:szCs w:val="20"/>
            </w:rPr>
            <w:fldChar w:fldCharType="end"/>
          </w:r>
        </w:p>
      </w:tc>
    </w:tr>
  </w:tbl>
  <w:p w14:paraId="76931592" w14:textId="77777777" w:rsidR="00D44DF7" w:rsidRDefault="00D44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90590" w14:textId="77777777" w:rsidR="00E300CE" w:rsidRDefault="00E300CE" w:rsidP="00E300CE">
      <w:pPr>
        <w:spacing w:after="0" w:line="240" w:lineRule="auto"/>
      </w:pPr>
      <w:r>
        <w:separator/>
      </w:r>
    </w:p>
  </w:footnote>
  <w:footnote w:type="continuationSeparator" w:id="0">
    <w:p w14:paraId="54666DDB" w14:textId="77777777" w:rsidR="00E300CE" w:rsidRDefault="00E300CE" w:rsidP="00E3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5845"/>
    </w:tblGrid>
    <w:tr w:rsidR="00E300CE" w14:paraId="14C6D28A" w14:textId="77777777" w:rsidTr="00E300CE">
      <w:tc>
        <w:tcPr>
          <w:tcW w:w="3505" w:type="dxa"/>
        </w:tcPr>
        <w:p w14:paraId="55E406F4" w14:textId="77777777" w:rsidR="00E300CE" w:rsidRDefault="00E300CE">
          <w:pPr>
            <w:pStyle w:val="Header"/>
          </w:pPr>
          <w:r>
            <w:rPr>
              <w:noProof/>
            </w:rPr>
            <w:drawing>
              <wp:inline distT="0" distB="0" distL="0" distR="0" wp14:anchorId="33FE3A88" wp14:editId="3B183C2A">
                <wp:extent cx="1872808" cy="442664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825" cy="458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5" w:type="dxa"/>
          <w:vAlign w:val="center"/>
        </w:tcPr>
        <w:p w14:paraId="27EB9BDA" w14:textId="77777777" w:rsidR="00E300CE" w:rsidRPr="00E300CE" w:rsidRDefault="00E300CE" w:rsidP="00E300CE">
          <w:pPr>
            <w:pStyle w:val="Header"/>
            <w:jc w:val="right"/>
            <w:rPr>
              <w:b/>
              <w:sz w:val="32"/>
              <w:szCs w:val="32"/>
            </w:rPr>
          </w:pPr>
          <w:r w:rsidRPr="00E300CE">
            <w:rPr>
              <w:b/>
              <w:sz w:val="32"/>
              <w:szCs w:val="32"/>
            </w:rPr>
            <w:t>Primary Residential Questionnaire</w:t>
          </w:r>
        </w:p>
      </w:tc>
    </w:tr>
  </w:tbl>
  <w:p w14:paraId="2A87B188" w14:textId="77777777" w:rsidR="00E300CE" w:rsidRDefault="00E30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CE"/>
    <w:rsid w:val="00012E50"/>
    <w:rsid w:val="0007128D"/>
    <w:rsid w:val="001836BD"/>
    <w:rsid w:val="001B35A7"/>
    <w:rsid w:val="001C484A"/>
    <w:rsid w:val="002C0D10"/>
    <w:rsid w:val="00314994"/>
    <w:rsid w:val="0033349E"/>
    <w:rsid w:val="00456316"/>
    <w:rsid w:val="0046029A"/>
    <w:rsid w:val="005179A7"/>
    <w:rsid w:val="00570577"/>
    <w:rsid w:val="00577958"/>
    <w:rsid w:val="00605B01"/>
    <w:rsid w:val="007F42E3"/>
    <w:rsid w:val="00A30330"/>
    <w:rsid w:val="00AE4201"/>
    <w:rsid w:val="00AF4DB6"/>
    <w:rsid w:val="00D44DF7"/>
    <w:rsid w:val="00D75810"/>
    <w:rsid w:val="00E300CE"/>
    <w:rsid w:val="00E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B6744"/>
  <w15:chartTrackingRefBased/>
  <w15:docId w15:val="{29063EF9-A8F6-48FD-8141-C9958686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0CE"/>
  </w:style>
  <w:style w:type="paragraph" w:styleId="Footer">
    <w:name w:val="footer"/>
    <w:basedOn w:val="Normal"/>
    <w:link w:val="FooterChar"/>
    <w:uiPriority w:val="99"/>
    <w:unhideWhenUsed/>
    <w:rsid w:val="00E3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0CE"/>
  </w:style>
  <w:style w:type="table" w:styleId="TableGrid">
    <w:name w:val="Table Grid"/>
    <w:basedOn w:val="TableNormal"/>
    <w:uiPriority w:val="39"/>
    <w:rsid w:val="00E3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8DDB4AF407743B9EF91EE8BC5F987" ma:contentTypeVersion="4" ma:contentTypeDescription="Create a new document." ma:contentTypeScope="" ma:versionID="63c01f8596e5e953da3f5653dd46f0b5">
  <xsd:schema xmlns:xsd="http://www.w3.org/2001/XMLSchema" xmlns:xs="http://www.w3.org/2001/XMLSchema" xmlns:p="http://schemas.microsoft.com/office/2006/metadata/properties" xmlns:ns2="10dd2660-47b8-42e3-a6c9-6982b9ba7ba7" targetNamespace="http://schemas.microsoft.com/office/2006/metadata/properties" ma:root="true" ma:fieldsID="58f37268aaab311594efc37ed24c15bd" ns2:_="">
    <xsd:import namespace="10dd2660-47b8-42e3-a6c9-6982b9ba7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d2660-47b8-42e3-a6c9-6982b9ba7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5DE69-491C-4796-82D7-965B19AAD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d2660-47b8-42e3-a6c9-6982b9ba7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F05CB-970C-453A-B692-1F6B07719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F2C22-FB32-4E6F-8C2C-6E1C7096FEB5}">
  <ds:schemaRefs>
    <ds:schemaRef ds:uri="http://schemas.microsoft.com/office/2006/metadata/properties"/>
    <ds:schemaRef ds:uri="http://schemas.microsoft.com/office/2006/documentManagement/types"/>
    <ds:schemaRef ds:uri="10dd2660-47b8-42e3-a6c9-6982b9ba7ba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Richard</dc:creator>
  <cp:keywords/>
  <dc:description/>
  <cp:lastModifiedBy>Turpin, Valerie</cp:lastModifiedBy>
  <cp:revision>2</cp:revision>
  <dcterms:created xsi:type="dcterms:W3CDTF">2021-07-30T17:14:00Z</dcterms:created>
  <dcterms:modified xsi:type="dcterms:W3CDTF">2021-07-30T17:14:00Z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0x0101005598DDB4AF407743B9EF91EE8BC5F987</vt:lpwstr>
  </property>
</Properties>
</file>